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251CF2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3</w:t>
                            </w:r>
                            <w:r w:rsidR="00040505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251CF2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3</w:t>
                      </w:r>
                      <w:r w:rsidR="00040505">
                        <w:rPr>
                          <w:b/>
                          <w:i/>
                          <w:sz w:val="44"/>
                          <w:lang w:val="uk-U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367C8" w:rsidRDefault="00040505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040505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Експорт об’єктів з однієї бази даних в іншу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CB5322" w:rsidRPr="000367C8" w:rsidRDefault="00040505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040505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Експорт об’єктів з однієї бази даних в іншу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D1811" w:rsidRDefault="001D1811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Імпортуйте в БД </w:t>
      </w:r>
      <w:r w:rsidR="00771699"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форму з іменем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Форма_1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БД </w:t>
      </w:r>
      <w:proofErr w:type="spellStart"/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Перевірте правильність імпортування.</w:t>
      </w:r>
    </w:p>
    <w:p w:rsidR="00771699" w:rsidRPr="00771699" w:rsidRDefault="00771699" w:rsidP="0077169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Експортуйте з бази даних </w:t>
      </w:r>
      <w:proofErr w:type="spellStart"/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таблицю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ДОДАТКОВА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БД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 в правильності виконаної операції.</w:t>
      </w:r>
    </w:p>
    <w:p w:rsidR="001D1811" w:rsidRDefault="001D1811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Експортуйте із бази даних </w:t>
      </w:r>
      <w:proofErr w:type="spellStart"/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Запит_2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БД </w:t>
      </w:r>
      <w:r w:rsidR="00771699"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Переконайтеся, що експортування виконане правильно.</w:t>
      </w:r>
    </w:p>
    <w:p w:rsidR="00771699" w:rsidRPr="001D1811" w:rsidRDefault="00771699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Експортуйте з бази даних </w:t>
      </w:r>
      <w:proofErr w:type="spellStart"/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таблицю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МАГАЗИНИ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БД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 в правильності виконаної операції.</w:t>
      </w:r>
    </w:p>
    <w:p w:rsidR="001D1811" w:rsidRPr="001D1811" w:rsidRDefault="001D1811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Імпортуйте в базу даних </w:t>
      </w:r>
      <w:r w:rsidR="00771699"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="00771699"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Звіт_1</w:t>
      </w:r>
      <w:r w:rsidRPr="0077169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БД </w:t>
      </w:r>
      <w:proofErr w:type="spellStart"/>
      <w:r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Перевірте імпортований звіт у БД </w:t>
      </w:r>
      <w:r w:rsidR="00771699"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1D1811" w:rsidRPr="001D1811" w:rsidRDefault="001D1811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Імпортуйте в базу даних </w:t>
      </w:r>
      <w:r w:rsidR="00A92262" w:rsidRPr="00DA344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DA3440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всі об'єкти БД </w:t>
      </w:r>
      <w:proofErr w:type="spellStart"/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persha</w:t>
      </w:r>
      <w:proofErr w:type="spellEnd"/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Перевірте правильність імпортування.</w:t>
      </w:r>
    </w:p>
    <w:p w:rsidR="00040505" w:rsidRDefault="001D1811" w:rsidP="001D18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Експортуйте з бази даних </w:t>
      </w:r>
      <w:r w:rsidR="00DA3440" w:rsidRPr="00DA344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ШКОЛА</w:t>
      </w:r>
      <w:r w:rsidRPr="00DA3440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DA344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Запит_</w:t>
      </w:r>
      <w:r w:rsidR="00293732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41</w:t>
      </w:r>
      <w:r w:rsidRPr="00DA3440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 таблицю </w:t>
      </w:r>
      <w:r w:rsidR="00DA3440" w:rsidRPr="00DA3440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DA3440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БД </w:t>
      </w:r>
      <w:proofErr w:type="spellStart"/>
      <w:r w:rsidR="00DA3440" w:rsidRPr="0077169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atb</w:t>
      </w:r>
      <w:proofErr w:type="spellEnd"/>
      <w:r w:rsidRPr="001D18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Переконайтеся в правильному виконання операції.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04" w:rsidRDefault="005F4904" w:rsidP="00DF4C0A">
      <w:pPr>
        <w:spacing w:after="0" w:line="240" w:lineRule="auto"/>
      </w:pPr>
      <w:r>
        <w:separator/>
      </w:r>
    </w:p>
  </w:endnote>
  <w:endnote w:type="continuationSeparator" w:id="0">
    <w:p w:rsidR="005F4904" w:rsidRDefault="005F4904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F7556D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04" w:rsidRDefault="005F4904" w:rsidP="00DF4C0A">
      <w:pPr>
        <w:spacing w:after="0" w:line="240" w:lineRule="auto"/>
      </w:pPr>
      <w:r>
        <w:separator/>
      </w:r>
    </w:p>
  </w:footnote>
  <w:footnote w:type="continuationSeparator" w:id="0">
    <w:p w:rsidR="005F4904" w:rsidRDefault="005F4904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251CF2">
            <w:rPr>
              <w:rFonts w:ascii="Georgia" w:hAnsi="Georgia"/>
              <w:i/>
              <w:sz w:val="24"/>
              <w:lang w:val="uk-UA"/>
            </w:rPr>
            <w:t>3</w:t>
          </w:r>
          <w:r w:rsidR="00040505">
            <w:rPr>
              <w:rFonts w:ascii="Georgia" w:hAnsi="Georgia"/>
              <w:i/>
              <w:sz w:val="24"/>
              <w:lang w:val="uk-UA"/>
            </w:rPr>
            <w:t xml:space="preserve">3 </w:t>
          </w:r>
          <w:r w:rsidR="00040505" w:rsidRPr="00040505">
            <w:rPr>
              <w:rFonts w:ascii="Georgia" w:hAnsi="Georgia"/>
              <w:i/>
              <w:sz w:val="24"/>
              <w:lang w:val="uk-UA"/>
            </w:rPr>
            <w:t>Експорт об’єктів з однієї бази даних в іншу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9459784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9459785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4568"/>
    <w:rsid w:val="00026A16"/>
    <w:rsid w:val="00031F5C"/>
    <w:rsid w:val="000367C8"/>
    <w:rsid w:val="00040505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586"/>
    <w:rsid w:val="0009465E"/>
    <w:rsid w:val="00096102"/>
    <w:rsid w:val="000A0D16"/>
    <w:rsid w:val="000B0071"/>
    <w:rsid w:val="000B00B8"/>
    <w:rsid w:val="000B0111"/>
    <w:rsid w:val="000B34DD"/>
    <w:rsid w:val="000C170C"/>
    <w:rsid w:val="000C38F6"/>
    <w:rsid w:val="000C51E3"/>
    <w:rsid w:val="000D067B"/>
    <w:rsid w:val="000D5D59"/>
    <w:rsid w:val="000F00D2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1811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1CF2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0C1"/>
    <w:rsid w:val="00290718"/>
    <w:rsid w:val="0029159C"/>
    <w:rsid w:val="00293732"/>
    <w:rsid w:val="00294134"/>
    <w:rsid w:val="00297C4D"/>
    <w:rsid w:val="002A66A0"/>
    <w:rsid w:val="002A7CF5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5829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96ACC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266E1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06D9"/>
    <w:rsid w:val="005F4904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451F7"/>
    <w:rsid w:val="006536CB"/>
    <w:rsid w:val="00655646"/>
    <w:rsid w:val="00657CBD"/>
    <w:rsid w:val="00660477"/>
    <w:rsid w:val="00665076"/>
    <w:rsid w:val="0067307F"/>
    <w:rsid w:val="006759D4"/>
    <w:rsid w:val="00683584"/>
    <w:rsid w:val="00696EEB"/>
    <w:rsid w:val="006A1724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1699"/>
    <w:rsid w:val="00777E47"/>
    <w:rsid w:val="00780EAC"/>
    <w:rsid w:val="00790504"/>
    <w:rsid w:val="0079522C"/>
    <w:rsid w:val="00797714"/>
    <w:rsid w:val="007A001D"/>
    <w:rsid w:val="007A0610"/>
    <w:rsid w:val="007A33F8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323F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262"/>
    <w:rsid w:val="00A92D65"/>
    <w:rsid w:val="00A95ADB"/>
    <w:rsid w:val="00AA04B8"/>
    <w:rsid w:val="00AA0CEA"/>
    <w:rsid w:val="00AB034C"/>
    <w:rsid w:val="00AB0BF2"/>
    <w:rsid w:val="00AB3E7E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E5EA7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440"/>
    <w:rsid w:val="00DA36F6"/>
    <w:rsid w:val="00DA5FD8"/>
    <w:rsid w:val="00DA6A18"/>
    <w:rsid w:val="00DA6BA5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23FA1"/>
    <w:rsid w:val="00F3344D"/>
    <w:rsid w:val="00F3531D"/>
    <w:rsid w:val="00F42C6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7556D"/>
    <w:rsid w:val="00F762A6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4294846608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553</cp:revision>
  <cp:lastPrinted>2014-01-14T15:33:00Z</cp:lastPrinted>
  <dcterms:created xsi:type="dcterms:W3CDTF">2011-11-05T18:38:00Z</dcterms:created>
  <dcterms:modified xsi:type="dcterms:W3CDTF">2020-04-26T23:30:00Z</dcterms:modified>
</cp:coreProperties>
</file>